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8F" w:rsidRPr="00B14A2A" w:rsidRDefault="00B14A2A" w:rsidP="00B14A2A">
      <w:pPr>
        <w:jc w:val="center"/>
        <w:rPr>
          <w:b/>
          <w:sz w:val="28"/>
          <w:szCs w:val="28"/>
        </w:rPr>
      </w:pPr>
      <w:r w:rsidRPr="00B14A2A">
        <w:rPr>
          <w:b/>
          <w:sz w:val="28"/>
          <w:szCs w:val="28"/>
        </w:rPr>
        <w:t>Informace o možnosti církví a církevních pr</w:t>
      </w:r>
      <w:r>
        <w:rPr>
          <w:b/>
          <w:sz w:val="28"/>
          <w:szCs w:val="28"/>
        </w:rPr>
        <w:t>ávnických osob čerpat dotaci na </w:t>
      </w:r>
      <w:r w:rsidRPr="00B14A2A">
        <w:rPr>
          <w:b/>
          <w:sz w:val="28"/>
          <w:szCs w:val="28"/>
        </w:rPr>
        <w:t>solární panely v rámci podpory obnovitelných zdrojů energie</w:t>
      </w:r>
    </w:p>
    <w:p w:rsidR="00B14A2A" w:rsidRPr="00B14A2A" w:rsidRDefault="00B14A2A" w:rsidP="00FD718F">
      <w:pPr>
        <w:rPr>
          <w:rFonts w:cstheme="minorHAnsi"/>
        </w:rPr>
      </w:pPr>
    </w:p>
    <w:p w:rsidR="00B14A2A" w:rsidRPr="00B14A2A" w:rsidRDefault="00B14A2A" w:rsidP="00B14A2A">
      <w:pPr>
        <w:jc w:val="center"/>
        <w:rPr>
          <w:rFonts w:cstheme="minorHAnsi"/>
        </w:rPr>
      </w:pPr>
      <w:r w:rsidRPr="00B14A2A">
        <w:rPr>
          <w:rFonts w:cstheme="minorHAnsi"/>
        </w:rPr>
        <w:t>(Výňatek z dopisu ministra životního prostředí ČR Mgr. Petra Hladíka)</w:t>
      </w: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Výzva RES+ č. 2/2024 z Modernizačního fondu podpoří instalace </w:t>
      </w:r>
      <w:proofErr w:type="spellStart"/>
      <w:r w:rsidRPr="00B14A2A">
        <w:rPr>
          <w:rFonts w:cstheme="minorHAnsi"/>
        </w:rPr>
        <w:t>fotovoltaických</w:t>
      </w:r>
      <w:proofErr w:type="spellEnd"/>
      <w:r w:rsidRPr="00B14A2A">
        <w:rPr>
          <w:rFonts w:cstheme="minorHAnsi"/>
        </w:rPr>
        <w:t xml:space="preserve"> elektráren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(FVE) na budovách a další infrastruktuře ve vlastnictví krajů, obcí, samospráv, ale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i na budovách a další infrastruktuře ve vlastnictví církví a náboženských společností, jejich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svazů a jimi evidovaných právnických osob. Podporovány jsou sdružené projekty výstavby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FVE systémů, které zahrnují více dílčích projektů s více než jedním předávacím místem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do distribuční nebo přenosové soustavy umístěných na území jedné obce, nebo na území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maximálně tří vzájemně sousedících obcí, příp. na území hlavního města Prahy na objektech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či </w:t>
      </w:r>
      <w:proofErr w:type="gramStart"/>
      <w:r w:rsidRPr="00B14A2A">
        <w:rPr>
          <w:rFonts w:cstheme="minorHAnsi"/>
        </w:rPr>
        <w:t>pozemcích</w:t>
      </w:r>
      <w:proofErr w:type="gramEnd"/>
      <w:r w:rsidRPr="00B14A2A">
        <w:rPr>
          <w:rFonts w:cstheme="minorHAnsi"/>
        </w:rPr>
        <w:t xml:space="preserve"> žadatele a na objektech či pozemcích vlastněných organizacemi zřízenými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či vlastněnými žadatelem. </w:t>
      </w: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Společně s poskytovanou podporou na instalaci FVE mohou být dále podpořeny: </w:t>
      </w: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• systémy bateriové akumulace vyrobené elektřiny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• systémy výroby vodíku elektrolýzou vody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• vynucené investice do renovací konstrukcí střech, na kterých budou instalovány FVE,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a do modernizace elektroinstalace v budovách s nově instalovanými FVE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• zavedení energetického managementu včetně řídícího softwaru a měřících a řídících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prvků pro optimalizaci výroby a spotřeby energie, projektová příprava a činnost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odborného technického a autorského dozoru a BOZP </w:t>
      </w: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Výše dotace je maximálně 45 % na instalaci FVE a maximálně 30 % na pořízení bateriového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systému a dalších souvisejících investic. Příjem žádostí bude zahájen 1. března 2024 a poběží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do vyčerpání alokace, která je stanovena na 1 mld. Kč. Všechny potřebné informace, včetně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kontaktů na pověřené pracovníky Státního fondu životního prostředí ČR za účelem konzultací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>nad připravovanými projekty, naleznete zde https://www.sfzp.cz/dotace-a-</w:t>
      </w:r>
    </w:p>
    <w:p w:rsidR="00FD718F" w:rsidRPr="00B14A2A" w:rsidRDefault="00FD718F" w:rsidP="00FD718F">
      <w:pPr>
        <w:rPr>
          <w:rFonts w:cstheme="minorHAnsi"/>
          <w:b/>
        </w:rPr>
      </w:pPr>
      <w:proofErr w:type="spellStart"/>
      <w:r w:rsidRPr="00B14A2A">
        <w:rPr>
          <w:rFonts w:cstheme="minorHAnsi"/>
          <w:b/>
        </w:rPr>
        <w:t>pujcky</w:t>
      </w:r>
      <w:proofErr w:type="spellEnd"/>
      <w:r w:rsidRPr="00B14A2A">
        <w:rPr>
          <w:rFonts w:cstheme="minorHAnsi"/>
          <w:b/>
        </w:rPr>
        <w:t>/</w:t>
      </w:r>
      <w:proofErr w:type="spellStart"/>
      <w:r w:rsidRPr="00B14A2A">
        <w:rPr>
          <w:rFonts w:cstheme="minorHAnsi"/>
          <w:b/>
        </w:rPr>
        <w:t>modernizacni</w:t>
      </w:r>
      <w:proofErr w:type="spellEnd"/>
      <w:r w:rsidRPr="00B14A2A">
        <w:rPr>
          <w:rFonts w:cstheme="minorHAnsi"/>
          <w:b/>
        </w:rPr>
        <w:t>-fond/</w:t>
      </w:r>
      <w:proofErr w:type="spellStart"/>
      <w:r w:rsidRPr="00B14A2A">
        <w:rPr>
          <w:rFonts w:cstheme="minorHAnsi"/>
          <w:b/>
        </w:rPr>
        <w:t>vyzvy</w:t>
      </w:r>
      <w:proofErr w:type="spellEnd"/>
      <w:r w:rsidRPr="00B14A2A">
        <w:rPr>
          <w:rFonts w:cstheme="minorHAnsi"/>
          <w:b/>
        </w:rPr>
        <w:t>/detail-</w:t>
      </w:r>
      <w:proofErr w:type="spellStart"/>
      <w:r w:rsidRPr="00B14A2A">
        <w:rPr>
          <w:rFonts w:cstheme="minorHAnsi"/>
          <w:b/>
        </w:rPr>
        <w:t>vyzvy</w:t>
      </w:r>
      <w:proofErr w:type="spellEnd"/>
      <w:r w:rsidRPr="00B14A2A">
        <w:rPr>
          <w:rFonts w:cstheme="minorHAnsi"/>
          <w:b/>
        </w:rPr>
        <w:t xml:space="preserve">/?id=28. </w:t>
      </w:r>
    </w:p>
    <w:p w:rsidR="00FD718F" w:rsidRPr="00B14A2A" w:rsidRDefault="00FD718F" w:rsidP="00FD718F">
      <w:pPr>
        <w:rPr>
          <w:rFonts w:cstheme="minorHAnsi"/>
          <w:b/>
        </w:rPr>
      </w:pP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Zároveň </w:t>
      </w:r>
      <w:r w:rsidR="00B14A2A">
        <w:rPr>
          <w:rFonts w:cstheme="minorHAnsi"/>
          <w:b/>
        </w:rPr>
        <w:t>jsme byli upozorněni</w:t>
      </w:r>
      <w:r w:rsidRPr="00B14A2A">
        <w:rPr>
          <w:rFonts w:cstheme="minorHAnsi"/>
          <w:b/>
        </w:rPr>
        <w:t xml:space="preserve"> na již otevřenou výzvu </w:t>
      </w:r>
      <w:proofErr w:type="spellStart"/>
      <w:r w:rsidRPr="00B14A2A">
        <w:rPr>
          <w:rFonts w:cstheme="minorHAnsi"/>
          <w:b/>
        </w:rPr>
        <w:t>ENERGov</w:t>
      </w:r>
      <w:proofErr w:type="spellEnd"/>
      <w:r w:rsidRPr="00B14A2A">
        <w:rPr>
          <w:rFonts w:cstheme="minorHAnsi"/>
          <w:b/>
        </w:rPr>
        <w:t xml:space="preserve"> č. 2/2023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z Modernizačního fondu, týkající se podpory úsporných opatření u památkově chráněných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či architektonicky cenných budov veřejného sektoru, </w:t>
      </w:r>
      <w:proofErr w:type="gramStart"/>
      <w:r w:rsidRPr="00B14A2A">
        <w:rPr>
          <w:rFonts w:cstheme="minorHAnsi"/>
          <w:b/>
        </w:rPr>
        <w:t>která</w:t>
      </w:r>
      <w:proofErr w:type="gramEnd"/>
      <w:r w:rsidRPr="00B14A2A">
        <w:rPr>
          <w:rFonts w:cstheme="minorHAnsi"/>
          <w:b/>
        </w:rPr>
        <w:t xml:space="preserve"> povedou ke snížení energetické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náročnosti, úspoře energie z neobnovitelných zdrojů a využití obnovitelných zdrojů energie. </w:t>
      </w:r>
    </w:p>
    <w:p w:rsid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>Výzva má termín ukončení příj</w:t>
      </w:r>
      <w:r w:rsidR="00B14A2A">
        <w:rPr>
          <w:rFonts w:cstheme="minorHAnsi"/>
          <w:b/>
        </w:rPr>
        <w:t xml:space="preserve">mu žádostí 29. února 2024, ale  tento termín </w:t>
      </w:r>
      <w:proofErr w:type="gramStart"/>
      <w:r w:rsidR="00B14A2A">
        <w:rPr>
          <w:rFonts w:cstheme="minorHAnsi"/>
          <w:b/>
        </w:rPr>
        <w:t>bude o cca</w:t>
      </w:r>
      <w:proofErr w:type="gramEnd"/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4 měsíce prodloužen. I v této výzvě </w:t>
      </w:r>
      <w:proofErr w:type="gramStart"/>
      <w:r w:rsidRPr="00B14A2A">
        <w:rPr>
          <w:rFonts w:cstheme="minorHAnsi"/>
          <w:b/>
        </w:rPr>
        <w:t>se</w:t>
      </w:r>
      <w:proofErr w:type="gramEnd"/>
      <w:r w:rsidRPr="00B14A2A">
        <w:rPr>
          <w:rFonts w:cstheme="minorHAnsi"/>
          <w:b/>
        </w:rPr>
        <w:t xml:space="preserve"> o finanční podporu formou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dotace mohou ucházet církve a náboženské společnosti a jejich svazy a jimi evidované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právnické osoby. Všechny potřebné informace včetně kontaktů zde </w:t>
      </w:r>
    </w:p>
    <w:p w:rsidR="00FD718F" w:rsidRPr="00B14A2A" w:rsidRDefault="00FD718F" w:rsidP="00FD718F">
      <w:pPr>
        <w:rPr>
          <w:rFonts w:cstheme="minorHAnsi"/>
          <w:b/>
        </w:rPr>
      </w:pPr>
      <w:r w:rsidRPr="00B14A2A">
        <w:rPr>
          <w:rFonts w:cstheme="minorHAnsi"/>
          <w:b/>
        </w:rPr>
        <w:t xml:space="preserve">https://www.sfzp.cz/dotace-a-pujcky/modernizacni-fond/vyzvy/detail-vyzvy/?id=24. </w:t>
      </w:r>
    </w:p>
    <w:p w:rsidR="00FD718F" w:rsidRPr="00B14A2A" w:rsidRDefault="00FD718F" w:rsidP="00FD718F">
      <w:pPr>
        <w:rPr>
          <w:rFonts w:cstheme="minorHAnsi"/>
        </w:rPr>
      </w:pP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Národní památkový ústav (NPÚ) připravuje metodiku, díky které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bude jednodušší umisťovat FVE na památkové budovy. Takové případy budou samozřejmě </w:t>
      </w:r>
    </w:p>
    <w:p w:rsidR="00FD718F" w:rsidRPr="00B14A2A" w:rsidRDefault="00FD718F" w:rsidP="00FD718F">
      <w:pPr>
        <w:rPr>
          <w:rFonts w:cstheme="minorHAnsi"/>
        </w:rPr>
      </w:pPr>
      <w:r w:rsidRPr="00B14A2A">
        <w:rPr>
          <w:rFonts w:cstheme="minorHAnsi"/>
        </w:rPr>
        <w:t xml:space="preserve">vyžadovat individuálnější přístup a posouzení. </w:t>
      </w:r>
      <w:bookmarkStart w:id="0" w:name="_GoBack"/>
      <w:bookmarkEnd w:id="0"/>
    </w:p>
    <w:p w:rsidR="00FB2EA2" w:rsidRPr="00B14A2A" w:rsidRDefault="00FB2EA2" w:rsidP="00FD718F">
      <w:pPr>
        <w:rPr>
          <w:rFonts w:cstheme="minorHAnsi"/>
        </w:rPr>
      </w:pPr>
    </w:p>
    <w:sectPr w:rsidR="00FB2EA2" w:rsidRPr="00B14A2A" w:rsidSect="00B14A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8F"/>
    <w:rsid w:val="00B14A2A"/>
    <w:rsid w:val="00FB2EA2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479"/>
  <w15:chartTrackingRefBased/>
  <w15:docId w15:val="{2B299737-ED9F-4EA0-9F5A-9AF1C880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dcterms:created xsi:type="dcterms:W3CDTF">2024-01-08T13:48:00Z</dcterms:created>
  <dcterms:modified xsi:type="dcterms:W3CDTF">2024-01-09T07:15:00Z</dcterms:modified>
</cp:coreProperties>
</file>